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5397" w14:textId="77777777" w:rsidR="00194F8F" w:rsidRDefault="00194F8F" w:rsidP="00194F8F"/>
    <w:p w14:paraId="30FD8872" w14:textId="484CBB17" w:rsidR="00194F8F" w:rsidRPr="00194F8F" w:rsidRDefault="00194F8F" w:rsidP="00194F8F">
      <w:pPr>
        <w:pStyle w:val="Zaglavlje"/>
        <w:rPr>
          <w:rFonts w:ascii="Times New Roman" w:hAnsi="Times New Roman"/>
          <w:sz w:val="24"/>
          <w:szCs w:val="24"/>
        </w:rPr>
      </w:pPr>
      <w:r w:rsidRPr="00194F8F">
        <w:rPr>
          <w:rFonts w:ascii="Times New Roman" w:hAnsi="Times New Roman"/>
          <w:sz w:val="24"/>
          <w:szCs w:val="24"/>
        </w:rPr>
        <w:t xml:space="preserve">                                        </w:t>
      </w:r>
      <w:r w:rsidRPr="00194F8F">
        <w:rPr>
          <w:rFonts w:ascii="Times New Roman" w:hAnsi="Times New Roman"/>
          <w:noProof/>
          <w:sz w:val="24"/>
          <w:szCs w:val="24"/>
          <w:lang w:eastAsia="hr-HR"/>
        </w:rPr>
        <w:drawing>
          <wp:inline distT="0" distB="0" distL="0" distR="0" wp14:anchorId="648CB115" wp14:editId="484DF3F2">
            <wp:extent cx="314325" cy="390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14:paraId="096846EC" w14:textId="74F3BC50" w:rsidR="00194F8F" w:rsidRPr="00194F8F" w:rsidRDefault="00194F8F" w:rsidP="00194F8F">
      <w:pPr>
        <w:pStyle w:val="Zaglavlje"/>
        <w:rPr>
          <w:rFonts w:ascii="Times New Roman" w:hAnsi="Times New Roman"/>
          <w:sz w:val="24"/>
          <w:szCs w:val="24"/>
        </w:rPr>
      </w:pPr>
      <w:r w:rsidRPr="00194F8F">
        <w:rPr>
          <w:rFonts w:ascii="Times New Roman" w:hAnsi="Times New Roman"/>
          <w:sz w:val="24"/>
          <w:szCs w:val="24"/>
        </w:rPr>
        <w:t xml:space="preserve">                        REPUBLIKA HRVATSKA</w:t>
      </w:r>
    </w:p>
    <w:p w14:paraId="0075867B" w14:textId="7D3F119A" w:rsidR="00194F8F" w:rsidRPr="00194F8F" w:rsidRDefault="00194F8F" w:rsidP="00194F8F">
      <w:pPr>
        <w:pStyle w:val="Zaglavlje"/>
        <w:rPr>
          <w:rFonts w:ascii="Times New Roman" w:hAnsi="Times New Roman"/>
          <w:sz w:val="24"/>
          <w:szCs w:val="24"/>
        </w:rPr>
      </w:pPr>
      <w:r w:rsidRPr="00194F8F">
        <w:rPr>
          <w:rFonts w:ascii="Times New Roman" w:hAnsi="Times New Roman"/>
          <w:noProof/>
          <w:sz w:val="24"/>
          <w:szCs w:val="24"/>
        </w:rPr>
        <w:drawing>
          <wp:anchor distT="0" distB="0" distL="114300" distR="114300" simplePos="0" relativeHeight="251659264" behindDoc="1" locked="0" layoutInCell="1" allowOverlap="1" wp14:anchorId="011382C7" wp14:editId="6BB0EB48">
            <wp:simplePos x="0" y="0"/>
            <wp:positionH relativeFrom="column">
              <wp:posOffset>0</wp:posOffset>
            </wp:positionH>
            <wp:positionV relativeFrom="paragraph">
              <wp:posOffset>2540</wp:posOffset>
            </wp:positionV>
            <wp:extent cx="441960" cy="685800"/>
            <wp:effectExtent l="0" t="0" r="0" b="0"/>
            <wp:wrapTight wrapText="bothSides">
              <wp:wrapPolygon edited="0">
                <wp:start x="0" y="0"/>
                <wp:lineTo x="0" y="21000"/>
                <wp:lineTo x="20483" y="21000"/>
                <wp:lineTo x="20483" y="0"/>
                <wp:lineTo x="0" y="0"/>
              </wp:wrapPolygon>
            </wp:wrapTight>
            <wp:docPr id="2" name="Slika 2" descr="grb re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ez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F8F">
        <w:rPr>
          <w:rFonts w:ascii="Times New Roman" w:hAnsi="Times New Roman"/>
          <w:sz w:val="24"/>
          <w:szCs w:val="24"/>
        </w:rPr>
        <w:t>POŽEŠKO-SLAVONSKA ŽUPANIJA</w:t>
      </w:r>
    </w:p>
    <w:p w14:paraId="37B4DFBF" w14:textId="2572DAD2" w:rsidR="00194F8F" w:rsidRPr="00194F8F" w:rsidRDefault="00194F8F" w:rsidP="00194F8F">
      <w:pPr>
        <w:pStyle w:val="Zaglavlje"/>
        <w:rPr>
          <w:rFonts w:ascii="Times New Roman" w:hAnsi="Times New Roman"/>
          <w:sz w:val="24"/>
          <w:szCs w:val="24"/>
        </w:rPr>
      </w:pPr>
      <w:r w:rsidRPr="00194F8F">
        <w:rPr>
          <w:rFonts w:ascii="Times New Roman" w:hAnsi="Times New Roman"/>
          <w:sz w:val="24"/>
          <w:szCs w:val="24"/>
        </w:rPr>
        <w:t xml:space="preserve">            </w:t>
      </w:r>
      <w:r w:rsidR="00D23B19">
        <w:rPr>
          <w:rFonts w:ascii="Times New Roman" w:hAnsi="Times New Roman"/>
          <w:sz w:val="24"/>
          <w:szCs w:val="24"/>
        </w:rPr>
        <w:t xml:space="preserve">  </w:t>
      </w:r>
      <w:r w:rsidRPr="00194F8F">
        <w:rPr>
          <w:rFonts w:ascii="Times New Roman" w:hAnsi="Times New Roman"/>
          <w:sz w:val="24"/>
          <w:szCs w:val="24"/>
        </w:rPr>
        <w:t>OPĆINA JAKŠIĆ</w:t>
      </w:r>
    </w:p>
    <w:p w14:paraId="30F86BAB" w14:textId="16A16F6B" w:rsidR="00194F8F" w:rsidRPr="00194F8F" w:rsidRDefault="00194F8F" w:rsidP="00194F8F">
      <w:pPr>
        <w:pStyle w:val="Zaglavlje"/>
        <w:rPr>
          <w:rFonts w:ascii="Times New Roman" w:hAnsi="Times New Roman"/>
          <w:sz w:val="24"/>
          <w:szCs w:val="24"/>
        </w:rPr>
      </w:pPr>
      <w:r w:rsidRPr="00194F8F">
        <w:rPr>
          <w:rFonts w:ascii="Times New Roman" w:hAnsi="Times New Roman"/>
          <w:sz w:val="24"/>
          <w:szCs w:val="24"/>
        </w:rPr>
        <w:t xml:space="preserve">           </w:t>
      </w:r>
      <w:r w:rsidR="00D23B19">
        <w:rPr>
          <w:rFonts w:ascii="Times New Roman" w:hAnsi="Times New Roman"/>
          <w:sz w:val="24"/>
          <w:szCs w:val="24"/>
        </w:rPr>
        <w:t xml:space="preserve">     </w:t>
      </w:r>
      <w:r w:rsidRPr="00194F8F">
        <w:rPr>
          <w:rFonts w:ascii="Times New Roman" w:hAnsi="Times New Roman"/>
          <w:sz w:val="24"/>
          <w:szCs w:val="24"/>
        </w:rPr>
        <w:t>Općinsko Vijeće</w:t>
      </w:r>
    </w:p>
    <w:p w14:paraId="454756CA" w14:textId="77777777" w:rsidR="00194F8F" w:rsidRPr="00194F8F" w:rsidRDefault="00194F8F" w:rsidP="00194F8F">
      <w:pPr>
        <w:pStyle w:val="Zaglavlje"/>
        <w:rPr>
          <w:rFonts w:ascii="Times New Roman" w:hAnsi="Times New Roman"/>
          <w:sz w:val="24"/>
          <w:szCs w:val="24"/>
        </w:rPr>
      </w:pPr>
    </w:p>
    <w:p w14:paraId="144DC051" w14:textId="1BD125CC" w:rsidR="00194F8F" w:rsidRDefault="00194F8F" w:rsidP="00194F8F">
      <w:pPr>
        <w:rPr>
          <w:rFonts w:ascii="Times New Roman" w:hAnsi="Times New Roman"/>
          <w:color w:val="000000"/>
          <w:sz w:val="24"/>
          <w:szCs w:val="24"/>
        </w:rPr>
      </w:pPr>
      <w:r w:rsidRPr="00194F8F">
        <w:rPr>
          <w:rFonts w:ascii="Times New Roman" w:hAnsi="Times New Roman"/>
          <w:sz w:val="24"/>
          <w:szCs w:val="24"/>
        </w:rPr>
        <w:t xml:space="preserve">Na temelju članka 4. stavka 1. Zakona o sprječavanju sukoba interesa (Narodne novine broj 143/21) i </w:t>
      </w:r>
      <w:r w:rsidRPr="00194F8F">
        <w:rPr>
          <w:rFonts w:ascii="Times New Roman" w:hAnsi="Times New Roman"/>
          <w:color w:val="000000"/>
          <w:sz w:val="24"/>
          <w:szCs w:val="24"/>
        </w:rPr>
        <w:t xml:space="preserve">članka 33. Statuta </w:t>
      </w:r>
      <w:r w:rsidRPr="00194F8F">
        <w:rPr>
          <w:rFonts w:ascii="Times New Roman" w:hAnsi="Times New Roman"/>
          <w:sz w:val="24"/>
          <w:szCs w:val="24"/>
        </w:rPr>
        <w:t xml:space="preserve">Općine Jakšić, ("Službeni glasnik Općine Jakšić", broj </w:t>
      </w:r>
      <w:r w:rsidRPr="00194F8F">
        <w:rPr>
          <w:rFonts w:ascii="Times New Roman" w:hAnsi="Times New Roman"/>
          <w:color w:val="000000"/>
          <w:sz w:val="24"/>
          <w:szCs w:val="24"/>
        </w:rPr>
        <w:t>5/21</w:t>
      </w:r>
      <w:r w:rsidRPr="00194F8F">
        <w:rPr>
          <w:rFonts w:ascii="Times New Roman" w:hAnsi="Times New Roman"/>
          <w:sz w:val="24"/>
          <w:szCs w:val="24"/>
        </w:rPr>
        <w:t xml:space="preserve">), Općinsko vijeće Općine Jakšić na </w:t>
      </w:r>
      <w:r>
        <w:rPr>
          <w:rFonts w:ascii="Times New Roman" w:hAnsi="Times New Roman"/>
          <w:color w:val="000000"/>
          <w:sz w:val="24"/>
          <w:szCs w:val="24"/>
        </w:rPr>
        <w:t>11</w:t>
      </w:r>
      <w:r w:rsidRPr="00194F8F">
        <w:rPr>
          <w:rFonts w:ascii="Times New Roman" w:hAnsi="Times New Roman"/>
          <w:color w:val="000000"/>
          <w:sz w:val="24"/>
          <w:szCs w:val="24"/>
        </w:rPr>
        <w:t xml:space="preserve">. sjednici održanoj </w:t>
      </w:r>
      <w:r>
        <w:rPr>
          <w:rFonts w:ascii="Times New Roman" w:hAnsi="Times New Roman"/>
          <w:color w:val="000000"/>
          <w:sz w:val="24"/>
          <w:szCs w:val="24"/>
        </w:rPr>
        <w:t>20</w:t>
      </w:r>
      <w:r w:rsidRPr="00194F8F">
        <w:rPr>
          <w:rFonts w:ascii="Times New Roman" w:hAnsi="Times New Roman"/>
          <w:color w:val="000000"/>
          <w:sz w:val="24"/>
          <w:szCs w:val="24"/>
        </w:rPr>
        <w:t xml:space="preserve">. </w:t>
      </w:r>
      <w:r>
        <w:rPr>
          <w:rFonts w:ascii="Times New Roman" w:hAnsi="Times New Roman"/>
          <w:color w:val="000000"/>
          <w:sz w:val="24"/>
          <w:szCs w:val="24"/>
        </w:rPr>
        <w:t xml:space="preserve">prosinca </w:t>
      </w:r>
      <w:r w:rsidRPr="00194F8F">
        <w:rPr>
          <w:rFonts w:ascii="Times New Roman" w:hAnsi="Times New Roman"/>
          <w:color w:val="000000"/>
          <w:sz w:val="24"/>
          <w:szCs w:val="24"/>
        </w:rPr>
        <w:t>2022., donosi</w:t>
      </w:r>
    </w:p>
    <w:p w14:paraId="4926475E" w14:textId="77777777" w:rsidR="00194F8F" w:rsidRPr="00194F8F" w:rsidRDefault="00194F8F" w:rsidP="00194F8F">
      <w:pPr>
        <w:rPr>
          <w:rFonts w:ascii="Times New Roman" w:hAnsi="Times New Roman"/>
          <w:color w:val="000000"/>
          <w:sz w:val="24"/>
          <w:szCs w:val="24"/>
        </w:rPr>
      </w:pPr>
    </w:p>
    <w:p w14:paraId="05D7A36B" w14:textId="3C09E1E0" w:rsidR="00194F8F" w:rsidRPr="00194F8F" w:rsidRDefault="00194F8F" w:rsidP="00194F8F">
      <w:pPr>
        <w:pStyle w:val="Naslov1"/>
        <w:jc w:val="center"/>
        <w:rPr>
          <w:lang w:val="hr-HR"/>
        </w:rPr>
      </w:pPr>
      <w:r>
        <w:rPr>
          <w:lang w:val="hr-HR"/>
        </w:rPr>
        <w:t>K</w:t>
      </w:r>
      <w:proofErr w:type="spellStart"/>
      <w:r w:rsidRPr="00194F8F">
        <w:t>odeks</w:t>
      </w:r>
      <w:proofErr w:type="spellEnd"/>
      <w:r w:rsidRPr="00194F8F">
        <w:t xml:space="preserve"> ponašanja </w:t>
      </w:r>
      <w:r>
        <w:rPr>
          <w:lang w:val="hr-HR"/>
        </w:rPr>
        <w:t>vijećnika Općinskog vijeća Općine Jakšić</w:t>
      </w:r>
    </w:p>
    <w:p w14:paraId="1E6CC7E5" w14:textId="77777777" w:rsidR="00194F8F" w:rsidRPr="00194F8F" w:rsidRDefault="00194F8F" w:rsidP="00194F8F">
      <w:pPr>
        <w:rPr>
          <w:lang w:val="x-none" w:eastAsia="hr-HR"/>
        </w:rPr>
      </w:pPr>
    </w:p>
    <w:p w14:paraId="5E0B8A1F" w14:textId="77777777" w:rsidR="00194F8F" w:rsidRDefault="00194F8F" w:rsidP="00194F8F">
      <w:pPr>
        <w:pStyle w:val="Odlomakpopisa"/>
        <w:numPr>
          <w:ilvl w:val="0"/>
          <w:numId w:val="1"/>
        </w:numPr>
        <w:suppressAutoHyphens/>
        <w:autoSpaceDN w:val="0"/>
        <w:spacing w:after="160" w:line="251" w:lineRule="auto"/>
        <w:contextualSpacing w:val="0"/>
        <w:jc w:val="left"/>
        <w:textAlignment w:val="baseline"/>
        <w:rPr>
          <w:rFonts w:ascii="Times New Roman" w:hAnsi="Times New Roman"/>
          <w:sz w:val="24"/>
          <w:szCs w:val="24"/>
        </w:rPr>
      </w:pPr>
      <w:r w:rsidRPr="00194F8F">
        <w:rPr>
          <w:rFonts w:ascii="Times New Roman" w:hAnsi="Times New Roman"/>
          <w:sz w:val="24"/>
          <w:szCs w:val="24"/>
        </w:rPr>
        <w:t xml:space="preserve">OPĆE ODREDBE </w:t>
      </w:r>
    </w:p>
    <w:p w14:paraId="7431FAE8" w14:textId="77777777" w:rsidR="00194F8F" w:rsidRPr="00D23B19" w:rsidRDefault="00194F8F" w:rsidP="00194F8F">
      <w:pPr>
        <w:pStyle w:val="Odlomakpopisa"/>
        <w:suppressAutoHyphens/>
        <w:autoSpaceDN w:val="0"/>
        <w:spacing w:after="160" w:line="251" w:lineRule="auto"/>
        <w:ind w:left="768"/>
        <w:contextualSpacing w:val="0"/>
        <w:jc w:val="left"/>
        <w:textAlignment w:val="baseline"/>
        <w:rPr>
          <w:rFonts w:ascii="Times New Roman" w:hAnsi="Times New Roman"/>
          <w:sz w:val="24"/>
          <w:szCs w:val="24"/>
        </w:rPr>
      </w:pPr>
      <w:r w:rsidRPr="00D23B19">
        <w:rPr>
          <w:rFonts w:ascii="Times New Roman" w:hAnsi="Times New Roman"/>
          <w:sz w:val="24"/>
          <w:szCs w:val="24"/>
        </w:rPr>
        <w:t xml:space="preserve">                                                 Članak 1. </w:t>
      </w:r>
    </w:p>
    <w:p w14:paraId="3C74F7F9" w14:textId="51D08525" w:rsidR="00194F8F" w:rsidRPr="00D23B19" w:rsidRDefault="00194F8F" w:rsidP="00194F8F">
      <w:pPr>
        <w:suppressAutoHyphens/>
        <w:autoSpaceDN w:val="0"/>
        <w:spacing w:after="160" w:line="251" w:lineRule="auto"/>
        <w:textAlignment w:val="baseline"/>
        <w:rPr>
          <w:rFonts w:ascii="Times New Roman" w:hAnsi="Times New Roman"/>
          <w:sz w:val="24"/>
          <w:szCs w:val="24"/>
        </w:rPr>
      </w:pPr>
      <w:r w:rsidRPr="00D23B19">
        <w:rPr>
          <w:rFonts w:ascii="Times New Roman" w:hAnsi="Times New Roman"/>
          <w:sz w:val="24"/>
          <w:szCs w:val="24"/>
        </w:rPr>
        <w:t xml:space="preserve">Ovim se Kodeksom ponašanja uređuje sprječavanje sukoba interesa između privatnog i javnog interesa u obnašanju dužnosti članova Općinskog vijeća i članova radnih tijela Općinskog vijeća, način praćenja primjene Kodeksa ponašanja, tijela koja odlučuju o povredama Kodeksa ponašanja te druga pitanja od značaja za sprječavanje sukoba interesa. </w:t>
      </w:r>
    </w:p>
    <w:p w14:paraId="6E59F0E8"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2. </w:t>
      </w:r>
    </w:p>
    <w:p w14:paraId="0B7BF23D" w14:textId="1F9962DF"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 Svrha je Kodeksa ponašanja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 </w:t>
      </w:r>
    </w:p>
    <w:p w14:paraId="2D08CEAD" w14:textId="43B74F1D"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(2) Cilj je Kodeksa ponašanja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14:paraId="452789E8" w14:textId="77777777" w:rsidR="00194F8F" w:rsidRPr="00D23B19" w:rsidRDefault="00194F8F" w:rsidP="00194F8F">
      <w:pPr>
        <w:ind w:left="48"/>
        <w:rPr>
          <w:rFonts w:ascii="Times New Roman" w:hAnsi="Times New Roman"/>
          <w:sz w:val="24"/>
          <w:szCs w:val="24"/>
        </w:rPr>
      </w:pPr>
    </w:p>
    <w:p w14:paraId="45ED8562"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3. </w:t>
      </w:r>
    </w:p>
    <w:p w14:paraId="4422E5D4" w14:textId="2B6D0543"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 Odredbe ovog </w:t>
      </w:r>
      <w:r w:rsidR="002714A0" w:rsidRPr="00D23B19">
        <w:rPr>
          <w:rFonts w:ascii="Times New Roman" w:hAnsi="Times New Roman"/>
          <w:sz w:val="24"/>
          <w:szCs w:val="24"/>
        </w:rPr>
        <w:t xml:space="preserve">Kodeksa ponašanja </w:t>
      </w:r>
      <w:proofErr w:type="spellStart"/>
      <w:r w:rsidRPr="00D23B19">
        <w:rPr>
          <w:rFonts w:ascii="Times New Roman" w:hAnsi="Times New Roman"/>
          <w:sz w:val="24"/>
          <w:szCs w:val="24"/>
        </w:rPr>
        <w:t>ponašanja</w:t>
      </w:r>
      <w:proofErr w:type="spellEnd"/>
      <w:r w:rsidRPr="00D23B19">
        <w:rPr>
          <w:rFonts w:ascii="Times New Roman" w:hAnsi="Times New Roman"/>
          <w:sz w:val="24"/>
          <w:szCs w:val="24"/>
        </w:rPr>
        <w:t xml:space="preserve"> članova Općinskog vijeća i članova radnih tijela Općinskog (u daljnjem tekstu: nositelji političkih dužnosti). </w:t>
      </w:r>
    </w:p>
    <w:p w14:paraId="09D7DF12" w14:textId="77777777"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(2) Odredbe ovog Etičkog kodeksa iz glave II. Temeljna načelna djelovanja članka 5. točke 3.,4.,9., 10., 14., 16. i 17. odnose na sve osobe koje je predsjednik Općinskog vijeća pozvao na sjednicu Općinskog vijeća. </w:t>
      </w:r>
    </w:p>
    <w:p w14:paraId="39955BFA"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4. </w:t>
      </w:r>
    </w:p>
    <w:p w14:paraId="31F666A1" w14:textId="500854BF"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 U ovome </w:t>
      </w:r>
      <w:r w:rsidR="002714A0" w:rsidRPr="00D23B19">
        <w:rPr>
          <w:rFonts w:ascii="Times New Roman" w:hAnsi="Times New Roman"/>
          <w:sz w:val="24"/>
          <w:szCs w:val="24"/>
        </w:rPr>
        <w:t>Kodeksu ponašanja</w:t>
      </w:r>
      <w:r w:rsidRPr="00D23B19">
        <w:rPr>
          <w:rFonts w:ascii="Times New Roman" w:hAnsi="Times New Roman"/>
          <w:sz w:val="24"/>
          <w:szCs w:val="24"/>
        </w:rPr>
        <w:t xml:space="preserve"> pojedini pojmovi imaju sljedeće značenje: </w:t>
      </w:r>
    </w:p>
    <w:p w14:paraId="54CBFC0A" w14:textId="77777777"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1. diskriminacija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 članstva u političkoj stranci ili sindikatu, tjelesnih ili društvenih poteškoća, kao i na temelju privatnih odnosa sa službenikom ili dužnosnikom Općine Jakšić.</w:t>
      </w:r>
    </w:p>
    <w:p w14:paraId="3090E566" w14:textId="77777777" w:rsidR="00194F8F" w:rsidRPr="00194F8F" w:rsidRDefault="00194F8F" w:rsidP="00194F8F">
      <w:pPr>
        <w:ind w:left="48"/>
        <w:rPr>
          <w:rFonts w:ascii="Times New Roman" w:hAnsi="Times New Roman"/>
          <w:sz w:val="24"/>
          <w:szCs w:val="24"/>
        </w:rPr>
      </w:pPr>
      <w:r w:rsidRPr="00D23B19">
        <w:rPr>
          <w:rFonts w:ascii="Times New Roman" w:hAnsi="Times New Roman"/>
          <w:sz w:val="24"/>
          <w:szCs w:val="24"/>
        </w:rPr>
        <w:t xml:space="preserve"> 2. povezane osobe su bračni ili izvanbračni drug nositelja političke dužnosti, životni partner i neformalni životni partner, njegovi srodnici po krvi u uspravnoj lozi, braća </w:t>
      </w:r>
      <w:r w:rsidRPr="00194F8F">
        <w:rPr>
          <w:rFonts w:ascii="Times New Roman" w:hAnsi="Times New Roman"/>
          <w:sz w:val="24"/>
          <w:szCs w:val="24"/>
        </w:rPr>
        <w:t xml:space="preserve">i sestre, posvojitelj </w:t>
      </w:r>
      <w:r w:rsidRPr="00194F8F">
        <w:rPr>
          <w:rFonts w:ascii="Times New Roman" w:hAnsi="Times New Roman"/>
          <w:sz w:val="24"/>
          <w:szCs w:val="24"/>
        </w:rPr>
        <w:lastRenderedPageBreak/>
        <w:t xml:space="preserve">i posvojenik te ostale osobe koje se prema drugim osnovama i okolnostima opravdano mogu smatrati interesno povezanima s nositeljem političke dužnosti. </w:t>
      </w:r>
      <w:r w:rsidRPr="00194F8F">
        <w:rPr>
          <w:rFonts w:ascii="Times New Roman" w:hAnsi="Times New Roman"/>
          <w:sz w:val="24"/>
          <w:szCs w:val="24"/>
        </w:rPr>
        <w:br/>
        <w:t xml:space="preserve">3. poslovni odnos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Općina. </w:t>
      </w:r>
    </w:p>
    <w:p w14:paraId="41BD44C2"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4. potencijalni sukob interesa je situacija kada privatni interes nositelja političkih dužnosti može utjecati na nepristranost nositelja političke dužnosti u obavljanju njegove dužnosti </w:t>
      </w:r>
    </w:p>
    <w:p w14:paraId="1503A3FD"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5. stvarni sukob interesa je situacija kada je privatni interes nositelja političkih dužnosti utjecao ili se osnovano može smatrati da je utjecao na nepristranost nositelja političke dužnosti u obavljanju njegove dužnosti. </w:t>
      </w:r>
    </w:p>
    <w:p w14:paraId="47B6EEC3" w14:textId="77777777" w:rsidR="00194F8F" w:rsidRPr="00D23B19" w:rsidRDefault="00194F8F" w:rsidP="00194F8F">
      <w:pPr>
        <w:ind w:left="48"/>
        <w:rPr>
          <w:rFonts w:ascii="Times New Roman" w:hAnsi="Times New Roman"/>
          <w:sz w:val="24"/>
          <w:szCs w:val="24"/>
        </w:rPr>
      </w:pPr>
      <w:r w:rsidRPr="00194F8F">
        <w:rPr>
          <w:rFonts w:ascii="Times New Roman" w:hAnsi="Times New Roman"/>
          <w:sz w:val="24"/>
          <w:szCs w:val="24"/>
        </w:rPr>
        <w:t xml:space="preserve">6. uznemiravanje 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w:t>
      </w:r>
      <w:r w:rsidRPr="00D23B19">
        <w:rPr>
          <w:rFonts w:ascii="Times New Roman" w:hAnsi="Times New Roman"/>
          <w:sz w:val="24"/>
          <w:szCs w:val="24"/>
        </w:rPr>
        <w:t xml:space="preserve">odbila uznemiravanje ili spolno uznemiravanje ili ga je prijavila, uključujući spolno uznemiravanje. </w:t>
      </w:r>
    </w:p>
    <w:p w14:paraId="4FF27E1D" w14:textId="2248D738"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(2) Izrazi koji se koriste u ovom </w:t>
      </w:r>
      <w:r w:rsidR="002714A0" w:rsidRPr="00D23B19">
        <w:rPr>
          <w:rFonts w:ascii="Times New Roman" w:hAnsi="Times New Roman"/>
          <w:sz w:val="24"/>
          <w:szCs w:val="24"/>
        </w:rPr>
        <w:t>Kodeksu ponašanja</w:t>
      </w:r>
      <w:r w:rsidRPr="00D23B19">
        <w:rPr>
          <w:rFonts w:ascii="Times New Roman" w:hAnsi="Times New Roman"/>
          <w:sz w:val="24"/>
          <w:szCs w:val="24"/>
        </w:rPr>
        <w:t>, a imaju rodno značenje odnose se jednako na muški i ženski rod.</w:t>
      </w:r>
    </w:p>
    <w:p w14:paraId="4D93FF2D" w14:textId="77777777" w:rsidR="00194F8F" w:rsidRPr="00194F8F" w:rsidRDefault="00194F8F" w:rsidP="00194F8F">
      <w:pPr>
        <w:ind w:left="48"/>
        <w:rPr>
          <w:rFonts w:ascii="Times New Roman" w:hAnsi="Times New Roman"/>
          <w:sz w:val="24"/>
          <w:szCs w:val="24"/>
        </w:rPr>
      </w:pPr>
    </w:p>
    <w:p w14:paraId="24DCFF1F" w14:textId="3F12AC40"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 II. TEMELJNA NAČELA DJELOVANJA</w:t>
      </w:r>
    </w:p>
    <w:p w14:paraId="4A66FC00" w14:textId="77777777" w:rsidR="00194F8F" w:rsidRPr="00194F8F" w:rsidRDefault="00194F8F" w:rsidP="00194F8F">
      <w:pPr>
        <w:ind w:left="48"/>
        <w:rPr>
          <w:rFonts w:ascii="Times New Roman" w:hAnsi="Times New Roman"/>
          <w:sz w:val="24"/>
          <w:szCs w:val="24"/>
        </w:rPr>
      </w:pPr>
    </w:p>
    <w:p w14:paraId="4D3400E8" w14:textId="7777777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 Članak 5.</w:t>
      </w:r>
    </w:p>
    <w:p w14:paraId="5F13AA68"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 </w:t>
      </w:r>
      <w:r w:rsidRPr="00D23B19">
        <w:rPr>
          <w:rFonts w:ascii="Times New Roman" w:hAnsi="Times New Roman"/>
          <w:sz w:val="24"/>
          <w:szCs w:val="24"/>
        </w:rPr>
        <w:t>Nositelji političkih dužnosti</w:t>
      </w:r>
      <w:r w:rsidRPr="00194F8F">
        <w:rPr>
          <w:rFonts w:ascii="Times New Roman" w:hAnsi="Times New Roman"/>
          <w:sz w:val="24"/>
          <w:szCs w:val="24"/>
        </w:rPr>
        <w:t xml:space="preserve"> moraju se u obavljanju javnih dužnosti pridržavati sljedećih temeljnih načela: </w:t>
      </w:r>
    </w:p>
    <w:p w14:paraId="107D47BA"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zakonitosti i zaštite javnog interesa </w:t>
      </w:r>
    </w:p>
    <w:p w14:paraId="31356C49"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odanosti lokalnoj zajednici te dužnosti očuvanja i razvijanja povjerenja građana u nositelje političkih dužnosti i institucije općinske vlasti u kojima djeluju </w:t>
      </w:r>
    </w:p>
    <w:p w14:paraId="6987EB75"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3. poštovanja integriteta i dostojanstva osobe, zabrane diskriminacije i povlašćivanja te zabrane uznemiravanja </w:t>
      </w:r>
    </w:p>
    <w:p w14:paraId="1E60D786"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4. čestitosti i poštenja te izuzetosti iz situacije u kojoj postoji mogućnost sukoba interesa </w:t>
      </w:r>
    </w:p>
    <w:p w14:paraId="0438F85D"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 </w:t>
      </w:r>
    </w:p>
    <w:p w14:paraId="189CC29B"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6. konstruktivnog pridonošenja rješavanju javnih pitanja</w:t>
      </w:r>
    </w:p>
    <w:p w14:paraId="50E27E56" w14:textId="5F7534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7. javnosti rada i dostupnosti građanima </w:t>
      </w:r>
    </w:p>
    <w:p w14:paraId="1C1594C4"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8. poštovanja posebne javne uloge koju mediji imaju u demokratskom društvu te aktivne i ne diskriminirajuće suradnje s medijima koji prate rad tijela općinske vlasti </w:t>
      </w:r>
    </w:p>
    <w:p w14:paraId="02F8EFC9"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9. zabrane svjesnog iznošenja neistina </w:t>
      </w:r>
    </w:p>
    <w:p w14:paraId="23139790"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10. iznošenja službenih stavova u skladu s ovlastima </w:t>
      </w:r>
    </w:p>
    <w:p w14:paraId="41AA22DE"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11. pridržavanja pravila rada tijela u koje su izabrani, odnosno imenovani </w:t>
      </w:r>
    </w:p>
    <w:p w14:paraId="370867EE"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12. aktivnog sudjelovanja u radu tijela u koje su izabrani, odnosno imenovani </w:t>
      </w:r>
    </w:p>
    <w:p w14:paraId="5887E1A9"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13. razvijanja vlastite upućenosti o odlukama u čijem donošenju sudjeluju, korištenjem relevantnih izvora informacija, trajnim usavršavanjem i na druge načine;</w:t>
      </w:r>
    </w:p>
    <w:p w14:paraId="6FE9062E"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14. prihvaćanja dobrih običaja parlamentarizma te primjerenog komuniciranja, uključujući zabranu uvredljivog govora; </w:t>
      </w:r>
    </w:p>
    <w:p w14:paraId="599F013B"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15. odnosa prema službenicima i namještenicima upravnih odjela Općine koji se temelji na propisanim pravima, obvezama i odgovornostima obiju strana, isključujući pritom svaki oblik političkog pritiska na upravu koji se u demokratskim društvima smatra neprihvatljivim </w:t>
      </w:r>
      <w:r w:rsidRPr="00194F8F">
        <w:rPr>
          <w:rFonts w:ascii="Times New Roman" w:hAnsi="Times New Roman"/>
          <w:sz w:val="24"/>
          <w:szCs w:val="24"/>
        </w:rPr>
        <w:lastRenderedPageBreak/>
        <w:t xml:space="preserve">(primjerice, davanje naloga za protupropisnog postupanja, najava smjena slijedom promjene vlasti i slično) </w:t>
      </w:r>
    </w:p>
    <w:p w14:paraId="43FF0B47" w14:textId="77777777" w:rsidR="00194F8F" w:rsidRPr="00D23B19" w:rsidRDefault="00194F8F" w:rsidP="00194F8F">
      <w:pPr>
        <w:ind w:left="48"/>
        <w:rPr>
          <w:rFonts w:ascii="Times New Roman" w:hAnsi="Times New Roman"/>
          <w:sz w:val="24"/>
          <w:szCs w:val="24"/>
        </w:rPr>
      </w:pPr>
      <w:r w:rsidRPr="00194F8F">
        <w:rPr>
          <w:rFonts w:ascii="Times New Roman" w:hAnsi="Times New Roman"/>
          <w:sz w:val="24"/>
          <w:szCs w:val="24"/>
        </w:rPr>
        <w:t xml:space="preserve">16. redovitog puta komuniciranja sa službenicima i namještenicima, što uključuje pribavljanje </w:t>
      </w:r>
      <w:r w:rsidRPr="00D23B19">
        <w:rPr>
          <w:rFonts w:ascii="Times New Roman" w:hAnsi="Times New Roman"/>
          <w:sz w:val="24"/>
          <w:szCs w:val="24"/>
        </w:rPr>
        <w:t xml:space="preserve">službenih informacija ili obavljanje službenih poslova, putem njihovih pretpostavljenih </w:t>
      </w:r>
    </w:p>
    <w:p w14:paraId="2A606A47" w14:textId="76BFF434"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17. osobne odgovornosti za svoje postupke. </w:t>
      </w:r>
    </w:p>
    <w:p w14:paraId="3D085A0A" w14:textId="77777777" w:rsidR="00194F8F" w:rsidRPr="00D23B19" w:rsidRDefault="00194F8F" w:rsidP="00194F8F">
      <w:pPr>
        <w:ind w:left="48"/>
        <w:rPr>
          <w:rFonts w:ascii="Times New Roman" w:hAnsi="Times New Roman"/>
          <w:sz w:val="24"/>
          <w:szCs w:val="24"/>
        </w:rPr>
      </w:pPr>
    </w:p>
    <w:p w14:paraId="4FD9E435"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6. </w:t>
      </w:r>
    </w:p>
    <w:p w14:paraId="7514AADB" w14:textId="77777777"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 Od nositelja političkih dužnosti se očekuje poštovanje pravnih propisa i procedura koji se tiču njihovih obveza kao nositelja političkih dužnosti. </w:t>
      </w:r>
    </w:p>
    <w:p w14:paraId="34EB7916" w14:textId="047301E3"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(2) Od nositelja političkih dužnosti se očekuje da odgovorno i savjesno ispunjavaju obveze koje proizlaze iz političke dužnosti koju obavljaju. </w:t>
      </w:r>
    </w:p>
    <w:p w14:paraId="4B1C032F" w14:textId="77777777" w:rsidR="00194F8F" w:rsidRPr="00D23B19" w:rsidRDefault="00194F8F" w:rsidP="00194F8F">
      <w:pPr>
        <w:ind w:left="48"/>
        <w:rPr>
          <w:rFonts w:ascii="Times New Roman" w:hAnsi="Times New Roman"/>
          <w:sz w:val="24"/>
          <w:szCs w:val="24"/>
        </w:rPr>
      </w:pPr>
    </w:p>
    <w:p w14:paraId="48911FA0"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7. </w:t>
      </w:r>
    </w:p>
    <w:p w14:paraId="027726C7" w14:textId="0CB2F1E0"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Građani imaju pravo biti upoznati s ponašanjem nositelja političkih dužnosti koje je u vezi s obnašanjem javne dužnosti. </w:t>
      </w:r>
    </w:p>
    <w:p w14:paraId="47F5E302" w14:textId="77777777" w:rsidR="00194F8F" w:rsidRPr="00D23B19" w:rsidRDefault="00194F8F" w:rsidP="00194F8F">
      <w:pPr>
        <w:ind w:left="48"/>
        <w:rPr>
          <w:rFonts w:ascii="Times New Roman" w:hAnsi="Times New Roman"/>
          <w:sz w:val="24"/>
          <w:szCs w:val="24"/>
        </w:rPr>
      </w:pPr>
    </w:p>
    <w:p w14:paraId="3017581E" w14:textId="77777777" w:rsidR="00194F8F" w:rsidRPr="00D23B19" w:rsidRDefault="00194F8F" w:rsidP="00194F8F">
      <w:pPr>
        <w:pStyle w:val="Odlomakpopisa"/>
        <w:numPr>
          <w:ilvl w:val="0"/>
          <w:numId w:val="1"/>
        </w:numPr>
        <w:suppressAutoHyphens/>
        <w:autoSpaceDN w:val="0"/>
        <w:spacing w:after="160" w:line="251" w:lineRule="auto"/>
        <w:contextualSpacing w:val="0"/>
        <w:jc w:val="left"/>
        <w:textAlignment w:val="baseline"/>
        <w:rPr>
          <w:rFonts w:ascii="Times New Roman" w:hAnsi="Times New Roman"/>
          <w:sz w:val="24"/>
          <w:szCs w:val="24"/>
        </w:rPr>
      </w:pPr>
      <w:r w:rsidRPr="00D23B19">
        <w:rPr>
          <w:rFonts w:ascii="Times New Roman" w:hAnsi="Times New Roman"/>
          <w:sz w:val="24"/>
          <w:szCs w:val="24"/>
        </w:rPr>
        <w:t xml:space="preserve">ZABRANJENA DJELOVANJA NOSITELJA POLITIČKIH DUŽNOSTI </w:t>
      </w:r>
    </w:p>
    <w:p w14:paraId="0A9C36BE"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8. </w:t>
      </w:r>
    </w:p>
    <w:p w14:paraId="25ECD837" w14:textId="2E6AB11E"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Nositeljima političkih dužnosti zabranjeno je tražiti, prihvatiti ili primiti vrijednost ili uslugu radi predlaganja donošenja odluke na Općinskom vijeću ili za glasovanje o odluci na sjednici Općinskog vijeća ili sjednici radnog tijela Općinskog vijeća. </w:t>
      </w:r>
    </w:p>
    <w:p w14:paraId="4E19975A" w14:textId="77777777" w:rsidR="002714A0" w:rsidRPr="00D23B19" w:rsidRDefault="002714A0" w:rsidP="00194F8F">
      <w:pPr>
        <w:ind w:left="48"/>
        <w:rPr>
          <w:rFonts w:ascii="Times New Roman" w:hAnsi="Times New Roman"/>
          <w:sz w:val="24"/>
          <w:szCs w:val="24"/>
        </w:rPr>
      </w:pPr>
    </w:p>
    <w:p w14:paraId="3B87CC43" w14:textId="0A1D9D8C" w:rsidR="002714A0" w:rsidRPr="00D23B19" w:rsidRDefault="002714A0" w:rsidP="002714A0">
      <w:pPr>
        <w:rPr>
          <w:rFonts w:ascii="Times New Roman" w:hAnsi="Times New Roman"/>
          <w:sz w:val="24"/>
          <w:szCs w:val="24"/>
        </w:rPr>
      </w:pPr>
      <w:r w:rsidRPr="00D23B19">
        <w:rPr>
          <w:rFonts w:ascii="Times New Roman" w:hAnsi="Times New Roman"/>
          <w:sz w:val="24"/>
          <w:szCs w:val="24"/>
        </w:rPr>
        <w:t xml:space="preserve">                                                          </w:t>
      </w:r>
      <w:r w:rsidR="00194F8F" w:rsidRPr="00D23B19">
        <w:rPr>
          <w:rFonts w:ascii="Times New Roman" w:hAnsi="Times New Roman"/>
          <w:sz w:val="24"/>
          <w:szCs w:val="24"/>
        </w:rPr>
        <w:t>Članak 9.</w:t>
      </w:r>
    </w:p>
    <w:p w14:paraId="0A2F6A82" w14:textId="46D02E2A"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Nositeljima političkih dužnosti zabranjeno je ostvariti ili dobiti pravo ako se krši načelo jednakosti pred zakonom. </w:t>
      </w:r>
    </w:p>
    <w:p w14:paraId="695E5860" w14:textId="77777777" w:rsidR="002714A0" w:rsidRPr="00D23B19" w:rsidRDefault="002714A0" w:rsidP="00194F8F">
      <w:pPr>
        <w:ind w:left="48"/>
        <w:rPr>
          <w:rFonts w:ascii="Times New Roman" w:hAnsi="Times New Roman"/>
          <w:sz w:val="24"/>
          <w:szCs w:val="24"/>
        </w:rPr>
      </w:pPr>
    </w:p>
    <w:p w14:paraId="0B840530" w14:textId="1CE770FA" w:rsidR="002714A0" w:rsidRPr="00D23B19" w:rsidRDefault="002714A0" w:rsidP="00194F8F">
      <w:pPr>
        <w:ind w:left="48"/>
        <w:rPr>
          <w:rFonts w:ascii="Times New Roman" w:hAnsi="Times New Roman"/>
          <w:sz w:val="24"/>
          <w:szCs w:val="24"/>
        </w:rPr>
      </w:pPr>
      <w:r w:rsidRPr="00D23B19">
        <w:rPr>
          <w:rFonts w:ascii="Times New Roman" w:hAnsi="Times New Roman"/>
          <w:sz w:val="24"/>
          <w:szCs w:val="24"/>
        </w:rPr>
        <w:t xml:space="preserve">                                                        </w:t>
      </w:r>
      <w:r w:rsidR="00194F8F" w:rsidRPr="00D23B19">
        <w:rPr>
          <w:rFonts w:ascii="Times New Roman" w:hAnsi="Times New Roman"/>
          <w:sz w:val="24"/>
          <w:szCs w:val="24"/>
        </w:rPr>
        <w:t xml:space="preserve">Članak 10. </w:t>
      </w:r>
    </w:p>
    <w:p w14:paraId="5815BD5D" w14:textId="6371457F"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Nositeljima političkih dužnosti zabranjeno je utjecati na donošenje odluke radnog tijela Općinskog vijeća ili odluke Općinskog vijeća radi osobnog probitka ili probitka povezane osobe. </w:t>
      </w:r>
    </w:p>
    <w:p w14:paraId="550E8535" w14:textId="77777777" w:rsidR="00194F8F" w:rsidRPr="00D23B19" w:rsidRDefault="00194F8F" w:rsidP="00194F8F">
      <w:pPr>
        <w:pStyle w:val="Odlomakpopisa"/>
        <w:numPr>
          <w:ilvl w:val="0"/>
          <w:numId w:val="1"/>
        </w:numPr>
        <w:suppressAutoHyphens/>
        <w:autoSpaceDN w:val="0"/>
        <w:spacing w:after="160" w:line="251" w:lineRule="auto"/>
        <w:contextualSpacing w:val="0"/>
        <w:jc w:val="left"/>
        <w:textAlignment w:val="baseline"/>
        <w:rPr>
          <w:rFonts w:ascii="Times New Roman" w:hAnsi="Times New Roman"/>
          <w:sz w:val="24"/>
          <w:szCs w:val="24"/>
        </w:rPr>
      </w:pPr>
      <w:r w:rsidRPr="00D23B19">
        <w:rPr>
          <w:rFonts w:ascii="Times New Roman" w:hAnsi="Times New Roman"/>
          <w:sz w:val="24"/>
          <w:szCs w:val="24"/>
        </w:rPr>
        <w:t xml:space="preserve">NESUDJELOVANJE U ODLUČIVANJU </w:t>
      </w:r>
    </w:p>
    <w:p w14:paraId="291915BA" w14:textId="77777777" w:rsidR="00194F8F" w:rsidRPr="00D23B19" w:rsidRDefault="00194F8F" w:rsidP="00194F8F">
      <w:pPr>
        <w:ind w:left="2832" w:firstLine="708"/>
        <w:rPr>
          <w:rFonts w:ascii="Times New Roman" w:hAnsi="Times New Roman"/>
          <w:sz w:val="24"/>
          <w:szCs w:val="24"/>
        </w:rPr>
      </w:pPr>
      <w:r w:rsidRPr="00D23B19">
        <w:rPr>
          <w:rFonts w:ascii="Times New Roman" w:hAnsi="Times New Roman"/>
          <w:sz w:val="24"/>
          <w:szCs w:val="24"/>
        </w:rPr>
        <w:t xml:space="preserve">Članak 11. </w:t>
      </w:r>
    </w:p>
    <w:p w14:paraId="42634162" w14:textId="75E5DD71" w:rsidR="00194F8F" w:rsidRPr="00D23B19" w:rsidRDefault="00194F8F" w:rsidP="00194F8F">
      <w:pPr>
        <w:rPr>
          <w:rFonts w:ascii="Times New Roman" w:hAnsi="Times New Roman"/>
          <w:sz w:val="24"/>
          <w:szCs w:val="24"/>
        </w:rPr>
      </w:pPr>
      <w:r w:rsidRPr="00D23B19">
        <w:rPr>
          <w:rFonts w:ascii="Times New Roman" w:hAnsi="Times New Roman"/>
          <w:sz w:val="24"/>
          <w:szCs w:val="24"/>
        </w:rPr>
        <w:t xml:space="preserve">Nositelj političke dužnosti je obvezan izuzeti se od sudjelovanja u donošenju odluke koja utječe na njegov poslovni interes ili poslovni interes s njim povezane osobe. </w:t>
      </w:r>
    </w:p>
    <w:p w14:paraId="0E6D21DA" w14:textId="77777777" w:rsidR="002714A0" w:rsidRPr="00D23B19" w:rsidRDefault="002714A0" w:rsidP="00194F8F">
      <w:pPr>
        <w:rPr>
          <w:rFonts w:ascii="Times New Roman" w:hAnsi="Times New Roman"/>
          <w:sz w:val="24"/>
          <w:szCs w:val="24"/>
        </w:rPr>
      </w:pPr>
    </w:p>
    <w:p w14:paraId="74D02B02" w14:textId="01E5EA94" w:rsidR="00194F8F" w:rsidRPr="00D23B19" w:rsidRDefault="00194F8F" w:rsidP="00194F8F">
      <w:pPr>
        <w:pStyle w:val="Odlomakpopisa"/>
        <w:numPr>
          <w:ilvl w:val="0"/>
          <w:numId w:val="1"/>
        </w:numPr>
        <w:suppressAutoHyphens/>
        <w:autoSpaceDN w:val="0"/>
        <w:spacing w:after="160" w:line="251" w:lineRule="auto"/>
        <w:contextualSpacing w:val="0"/>
        <w:jc w:val="left"/>
        <w:textAlignment w:val="baseline"/>
        <w:rPr>
          <w:rFonts w:ascii="Times New Roman" w:hAnsi="Times New Roman"/>
          <w:sz w:val="24"/>
          <w:szCs w:val="24"/>
        </w:rPr>
      </w:pPr>
      <w:r w:rsidRPr="00D23B19">
        <w:rPr>
          <w:rFonts w:ascii="Times New Roman" w:hAnsi="Times New Roman"/>
          <w:sz w:val="24"/>
          <w:szCs w:val="24"/>
        </w:rPr>
        <w:t xml:space="preserve">TIJELA ZA PRAĆENJE PRIMJENE </w:t>
      </w:r>
      <w:r w:rsidR="008616BA" w:rsidRPr="00D23B19">
        <w:rPr>
          <w:rFonts w:ascii="Times New Roman" w:hAnsi="Times New Roman"/>
          <w:sz w:val="24"/>
          <w:szCs w:val="24"/>
        </w:rPr>
        <w:t>KODEKSA PONAŠANJA</w:t>
      </w:r>
      <w:r w:rsidRPr="00D23B19">
        <w:rPr>
          <w:rFonts w:ascii="Times New Roman" w:hAnsi="Times New Roman"/>
          <w:sz w:val="24"/>
          <w:szCs w:val="24"/>
        </w:rPr>
        <w:t xml:space="preserve"> </w:t>
      </w:r>
    </w:p>
    <w:p w14:paraId="710EE6D5"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12. </w:t>
      </w:r>
    </w:p>
    <w:p w14:paraId="63BA6400" w14:textId="0AA9C254"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(1) Primjenu </w:t>
      </w:r>
      <w:r w:rsidR="008616BA" w:rsidRPr="00D23B19">
        <w:rPr>
          <w:rFonts w:ascii="Times New Roman" w:hAnsi="Times New Roman"/>
          <w:sz w:val="24"/>
          <w:szCs w:val="24"/>
        </w:rPr>
        <w:t>Kodeksa ponašanja</w:t>
      </w:r>
      <w:r w:rsidRPr="00D23B19">
        <w:rPr>
          <w:rFonts w:ascii="Times New Roman" w:hAnsi="Times New Roman"/>
          <w:sz w:val="24"/>
          <w:szCs w:val="24"/>
        </w:rPr>
        <w:t xml:space="preserve"> prate Etički odbor i Vijeće časti. </w:t>
      </w:r>
    </w:p>
    <w:p w14:paraId="009B4020" w14:textId="77777777" w:rsidR="00194F8F" w:rsidRPr="00D23B19" w:rsidRDefault="00194F8F" w:rsidP="00194F8F">
      <w:pPr>
        <w:ind w:left="48"/>
        <w:rPr>
          <w:rFonts w:ascii="Times New Roman" w:hAnsi="Times New Roman"/>
          <w:sz w:val="24"/>
          <w:szCs w:val="24"/>
        </w:rPr>
      </w:pPr>
      <w:r w:rsidRPr="00D23B19">
        <w:rPr>
          <w:rFonts w:ascii="Times New Roman" w:hAnsi="Times New Roman"/>
          <w:sz w:val="24"/>
          <w:szCs w:val="24"/>
        </w:rPr>
        <w:t xml:space="preserve">(2) Etički odbor čine predsjednik i dva člana, a Vijeće časti predsjednik i četiri člana. </w:t>
      </w:r>
    </w:p>
    <w:p w14:paraId="5EF7C338" w14:textId="2D90C33E" w:rsidR="00194F8F" w:rsidRDefault="00194F8F" w:rsidP="00194F8F">
      <w:pPr>
        <w:rPr>
          <w:rFonts w:ascii="Times New Roman" w:hAnsi="Times New Roman"/>
          <w:sz w:val="24"/>
          <w:szCs w:val="24"/>
        </w:rPr>
      </w:pPr>
      <w:r w:rsidRPr="00D23B19">
        <w:rPr>
          <w:rFonts w:ascii="Times New Roman" w:hAnsi="Times New Roman"/>
          <w:sz w:val="24"/>
          <w:szCs w:val="24"/>
        </w:rPr>
        <w:t xml:space="preserve">(3) Predsjednika i članove Etičkog odbora i Vijeće časti imenuje i razrješuje Općinsko vijeće. </w:t>
      </w:r>
      <w:r w:rsidRPr="00194F8F">
        <w:rPr>
          <w:rFonts w:ascii="Times New Roman" w:hAnsi="Times New Roman"/>
          <w:sz w:val="24"/>
          <w:szCs w:val="24"/>
        </w:rPr>
        <w:t xml:space="preserve">Mandat predsjednika i članova Etičkog odbora i Vijeća časti traje do isteka mandata članova Općinskog vijeća. </w:t>
      </w:r>
    </w:p>
    <w:p w14:paraId="259EFA3E" w14:textId="5EF2D265" w:rsidR="008616BA" w:rsidRDefault="008616BA" w:rsidP="00194F8F">
      <w:pPr>
        <w:rPr>
          <w:rFonts w:ascii="Times New Roman" w:hAnsi="Times New Roman"/>
          <w:sz w:val="24"/>
          <w:szCs w:val="24"/>
        </w:rPr>
      </w:pPr>
    </w:p>
    <w:p w14:paraId="247E5D89" w14:textId="1ED71961" w:rsidR="008616BA" w:rsidRDefault="008616BA" w:rsidP="00194F8F">
      <w:pPr>
        <w:rPr>
          <w:rFonts w:ascii="Times New Roman" w:hAnsi="Times New Roman"/>
          <w:sz w:val="24"/>
          <w:szCs w:val="24"/>
        </w:rPr>
      </w:pPr>
    </w:p>
    <w:p w14:paraId="3CF55217" w14:textId="77777777" w:rsidR="008616BA" w:rsidRPr="00194F8F" w:rsidRDefault="008616BA" w:rsidP="00194F8F">
      <w:pPr>
        <w:rPr>
          <w:rFonts w:ascii="Times New Roman" w:hAnsi="Times New Roman"/>
          <w:sz w:val="24"/>
          <w:szCs w:val="24"/>
        </w:rPr>
      </w:pPr>
    </w:p>
    <w:p w14:paraId="62093301" w14:textId="77777777" w:rsidR="00194F8F" w:rsidRPr="00194F8F" w:rsidRDefault="00194F8F" w:rsidP="00194F8F">
      <w:pPr>
        <w:rPr>
          <w:rFonts w:ascii="Times New Roman" w:hAnsi="Times New Roman"/>
          <w:sz w:val="24"/>
          <w:szCs w:val="24"/>
        </w:rPr>
      </w:pP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t xml:space="preserve">Članak 13. </w:t>
      </w:r>
    </w:p>
    <w:p w14:paraId="15F695BE"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lastRenderedPageBreak/>
        <w:t xml:space="preserve">(1) Predsjednik Etičkoga odbora imenuje se iz reda osoba nedvojbenoga javnog ugleda u lokalnoj zajednici. Predsjednik Etičkoga odbora ne može biti nositelj političke dužnosti, niti član političke stranke, odnosno kandidat nezavisne liste zastupljene u Općinskom vijeću. </w:t>
      </w:r>
    </w:p>
    <w:p w14:paraId="2FDB4E79"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Članovi Etičkoga odbora imenuju se iz reda vijećnika Općinskog vijeća, jedan član iz vlasti i jedan iz oporbe. </w:t>
      </w:r>
    </w:p>
    <w:p w14:paraId="0B5E577F" w14:textId="7777777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14. </w:t>
      </w:r>
    </w:p>
    <w:p w14:paraId="3D4F46F4"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Predsjednik i članovi Vijeća časti imenuje se iz reda osoba nedvojbenoga javnog ugleda u lokalnoj zajednici. </w:t>
      </w:r>
    </w:p>
    <w:p w14:paraId="2561D1BD" w14:textId="18E259AF"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Predsjednik Vijeća časti i članovi ne mogu biti nositelj političke dužnosti, niti članovi političke stranke, odnosno kandidati nezavisne liste zastupljene u Općinskom vijeću. </w:t>
      </w:r>
    </w:p>
    <w:p w14:paraId="3E973E3B" w14:textId="77777777" w:rsidR="00194F8F" w:rsidRPr="00194F8F" w:rsidRDefault="00194F8F" w:rsidP="00194F8F">
      <w:pPr>
        <w:ind w:left="48"/>
        <w:rPr>
          <w:rFonts w:ascii="Times New Roman" w:hAnsi="Times New Roman"/>
          <w:sz w:val="24"/>
          <w:szCs w:val="24"/>
        </w:rPr>
      </w:pPr>
    </w:p>
    <w:p w14:paraId="669B8165" w14:textId="4B3B24FD"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15. </w:t>
      </w:r>
    </w:p>
    <w:p w14:paraId="127E1A4B"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Etički odbor pokreće postupak na vlastitu inicijativu, po prijavi člana Općinskog vijeća, člana radnog tijela Općinskog vijeća, radnog tijela Općinskog vijeća i načelnika, službenika upravnog tijela Općine ili po prijavi građana. </w:t>
      </w:r>
    </w:p>
    <w:p w14:paraId="0AC35BC2"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Pisana prijava sadrži ime i prezime prijavitelja, ime i prezime nositelja političke dužnosti koji se prijavljuje za povredu odredaba Etičkog kodeksa uz navođenje odredbe Etičkog kodeksa koja je povrijeđena. Etički odbor ne postupa po anonimnim prijavama. </w:t>
      </w:r>
    </w:p>
    <w:p w14:paraId="03A3D0E9"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(3) Etički odbor može od podnositelj prijave zatražiti dopunu prijave odnosno dodatna pojašnjenja i očitovanja. </w:t>
      </w:r>
    </w:p>
    <w:p w14:paraId="3E922D4C" w14:textId="7777777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16. </w:t>
      </w:r>
    </w:p>
    <w:p w14:paraId="08E08E5C"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Etički odbor obavještava nositelja političke dužnosti protiv kojeg je podnesena prijava i poziva ga da u roku od 15 dana od dana primitka obavijesti Etičkog odbora dostavi pisano očitovanja o iznesenim činjenicama i okolnostima u prijavi. </w:t>
      </w:r>
    </w:p>
    <w:p w14:paraId="29C2196B"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Ako nositelj političke dužnosti ne dostavi pisano očitovanje Etički odbor nastavlja s vođenjem postupka po prijavi. </w:t>
      </w:r>
    </w:p>
    <w:p w14:paraId="1655E7FA" w14:textId="5C4E30A8"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(3) Etički odbor donosi odluke na sjednici većinom glasova. </w:t>
      </w:r>
    </w:p>
    <w:p w14:paraId="3EAD8DE0" w14:textId="77777777" w:rsidR="00194F8F" w:rsidRPr="00194F8F" w:rsidRDefault="00194F8F" w:rsidP="00194F8F">
      <w:pPr>
        <w:ind w:left="48"/>
        <w:rPr>
          <w:rFonts w:ascii="Times New Roman" w:hAnsi="Times New Roman"/>
          <w:sz w:val="24"/>
          <w:szCs w:val="24"/>
        </w:rPr>
      </w:pPr>
    </w:p>
    <w:p w14:paraId="78B12DF2" w14:textId="7777777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17. </w:t>
      </w:r>
    </w:p>
    <w:p w14:paraId="403C8BBC"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Etički odbor u roku od 60 dana od zaprimanja prijave predlaže Općinskom vijeću donošenje odluke po zaprimljenoj prijavi. </w:t>
      </w:r>
    </w:p>
    <w:p w14:paraId="6DC977A5" w14:textId="507414E9"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Ako je prijava podnesena protiv člana Etičkog odbora, taj član ne sudjeluje u postupku po prijavi i u odlučivanju. </w:t>
      </w:r>
    </w:p>
    <w:p w14:paraId="1053075D" w14:textId="77777777" w:rsidR="00194F8F" w:rsidRPr="00D23B19" w:rsidRDefault="00194F8F" w:rsidP="00194F8F">
      <w:pPr>
        <w:ind w:left="48"/>
        <w:rPr>
          <w:rFonts w:ascii="Times New Roman" w:hAnsi="Times New Roman"/>
          <w:sz w:val="24"/>
          <w:szCs w:val="24"/>
        </w:rPr>
      </w:pPr>
    </w:p>
    <w:p w14:paraId="64FFF8AA" w14:textId="77777777" w:rsidR="00194F8F" w:rsidRPr="00D23B19" w:rsidRDefault="00194F8F" w:rsidP="00194F8F">
      <w:pPr>
        <w:ind w:left="2880" w:firstLine="660"/>
        <w:rPr>
          <w:rFonts w:ascii="Times New Roman" w:hAnsi="Times New Roman"/>
          <w:sz w:val="24"/>
          <w:szCs w:val="24"/>
        </w:rPr>
      </w:pPr>
      <w:r w:rsidRPr="00D23B19">
        <w:rPr>
          <w:rFonts w:ascii="Times New Roman" w:hAnsi="Times New Roman"/>
          <w:sz w:val="24"/>
          <w:szCs w:val="24"/>
        </w:rPr>
        <w:t xml:space="preserve">Članak 18. </w:t>
      </w:r>
    </w:p>
    <w:p w14:paraId="4AF3782F" w14:textId="46A70573" w:rsidR="00194F8F" w:rsidRPr="00194F8F" w:rsidRDefault="00194F8F" w:rsidP="00194F8F">
      <w:pPr>
        <w:ind w:left="48"/>
        <w:rPr>
          <w:rFonts w:ascii="Times New Roman" w:hAnsi="Times New Roman"/>
          <w:sz w:val="24"/>
          <w:szCs w:val="24"/>
        </w:rPr>
      </w:pPr>
      <w:r w:rsidRPr="00D23B19">
        <w:rPr>
          <w:rFonts w:ascii="Times New Roman" w:hAnsi="Times New Roman"/>
          <w:sz w:val="24"/>
          <w:szCs w:val="24"/>
        </w:rPr>
        <w:t xml:space="preserve">(1) Za povredu odredba </w:t>
      </w:r>
      <w:r w:rsidR="008616BA" w:rsidRPr="00D23B19">
        <w:rPr>
          <w:rFonts w:ascii="Times New Roman" w:hAnsi="Times New Roman"/>
          <w:sz w:val="24"/>
          <w:szCs w:val="24"/>
        </w:rPr>
        <w:t>Kodeksa ponašanja</w:t>
      </w:r>
      <w:r w:rsidRPr="00D23B19">
        <w:rPr>
          <w:rFonts w:ascii="Times New Roman" w:hAnsi="Times New Roman"/>
          <w:sz w:val="24"/>
          <w:szCs w:val="24"/>
        </w:rPr>
        <w:t xml:space="preserve"> Općinsko vijeće može izreći opomenu, dati upozorenje ili preporuku nositelju političke dužnosti za otklanjanje uzroka postojanja sukoba interesa odnosno za usklađivanje načina </w:t>
      </w:r>
      <w:r w:rsidRPr="00194F8F">
        <w:rPr>
          <w:rFonts w:ascii="Times New Roman" w:hAnsi="Times New Roman"/>
          <w:sz w:val="24"/>
          <w:szCs w:val="24"/>
        </w:rPr>
        <w:t xml:space="preserve">djelovanja nositelja političke dužnosti s odredbama Etičkog kodeksa. </w:t>
      </w:r>
    </w:p>
    <w:p w14:paraId="79568886" w14:textId="5417B942"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Protiv odluke Općinskog vijeća nositelj političke dužnosti može u roku od 8 dana od dana primitka odluke podnijeti prigovor Vijeću časti. </w:t>
      </w:r>
    </w:p>
    <w:p w14:paraId="2D2AF4EA" w14:textId="77777777" w:rsidR="00194F8F" w:rsidRPr="00194F8F" w:rsidRDefault="00194F8F" w:rsidP="00194F8F">
      <w:pPr>
        <w:ind w:left="48"/>
        <w:rPr>
          <w:rFonts w:ascii="Times New Roman" w:hAnsi="Times New Roman"/>
          <w:sz w:val="24"/>
          <w:szCs w:val="24"/>
        </w:rPr>
      </w:pPr>
    </w:p>
    <w:p w14:paraId="59C4204B" w14:textId="640289FA"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19. </w:t>
      </w:r>
    </w:p>
    <w:p w14:paraId="7E2D7FBA"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(1) Vijeće časti donosi odluku na sjednici većinom glasova svih članova u roku od 15 dana od dana podnesenog prigovora. </w:t>
      </w:r>
    </w:p>
    <w:p w14:paraId="3289EB79" w14:textId="1088DE74" w:rsidR="00194F8F" w:rsidRDefault="00194F8F" w:rsidP="00194F8F">
      <w:pPr>
        <w:ind w:left="48"/>
        <w:rPr>
          <w:rFonts w:ascii="Times New Roman" w:hAnsi="Times New Roman"/>
          <w:sz w:val="24"/>
          <w:szCs w:val="24"/>
        </w:rPr>
      </w:pPr>
      <w:r w:rsidRPr="00194F8F">
        <w:rPr>
          <w:rFonts w:ascii="Times New Roman" w:hAnsi="Times New Roman"/>
          <w:sz w:val="24"/>
          <w:szCs w:val="24"/>
        </w:rPr>
        <w:t>(2) Vijeće časti može odbiti prigovor i potvrditi odluku Općinskog vijeća ili uvažiti prigovor i preinačiti ili poništiti odluku Općinskog vijeća.</w:t>
      </w:r>
    </w:p>
    <w:p w14:paraId="6DCABB2A" w14:textId="77777777" w:rsidR="008616BA" w:rsidRDefault="008616BA" w:rsidP="00194F8F">
      <w:pPr>
        <w:ind w:left="48"/>
        <w:rPr>
          <w:rFonts w:ascii="Times New Roman" w:hAnsi="Times New Roman"/>
          <w:sz w:val="24"/>
          <w:szCs w:val="24"/>
        </w:rPr>
      </w:pPr>
    </w:p>
    <w:p w14:paraId="1F3EB384" w14:textId="77777777" w:rsidR="00194F8F" w:rsidRPr="00194F8F" w:rsidRDefault="00194F8F" w:rsidP="00194F8F">
      <w:pPr>
        <w:ind w:left="48"/>
        <w:rPr>
          <w:rFonts w:ascii="Times New Roman" w:hAnsi="Times New Roman"/>
          <w:sz w:val="24"/>
          <w:szCs w:val="24"/>
        </w:rPr>
      </w:pPr>
    </w:p>
    <w:p w14:paraId="1FEC9908" w14:textId="43798E7E"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 </w:t>
      </w: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r>
      <w:r w:rsidRPr="00194F8F">
        <w:rPr>
          <w:rFonts w:ascii="Times New Roman" w:hAnsi="Times New Roman"/>
          <w:sz w:val="24"/>
          <w:szCs w:val="24"/>
        </w:rPr>
        <w:tab/>
        <w:t xml:space="preserve">Članak 20. </w:t>
      </w:r>
    </w:p>
    <w:p w14:paraId="606C4456"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lastRenderedPageBreak/>
        <w:t xml:space="preserve">(1) Na način rada Etičkog odbora i Vijeće časti primjenjuju se odredbe Odluke o osnivanju i načinu rada radnih tijela Općinskog vijeća Općine Jakšić. </w:t>
      </w:r>
    </w:p>
    <w:p w14:paraId="34868A8F" w14:textId="295C52D0" w:rsid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(2) Predsjednik i članovi Etičkog odbora i Vijeća časti ostvaruju pravo na naknadu za rad i druga primanja sukladno Odluci o naknadi i drugim primanjima članova Općinskog vijeća i radnih tijela Općinskog vijeća. </w:t>
      </w:r>
    </w:p>
    <w:p w14:paraId="55E1C3A3" w14:textId="511B2865" w:rsidR="00194F8F" w:rsidRDefault="00194F8F" w:rsidP="00194F8F">
      <w:pPr>
        <w:ind w:left="48"/>
        <w:rPr>
          <w:rFonts w:ascii="Times New Roman" w:hAnsi="Times New Roman"/>
          <w:sz w:val="24"/>
          <w:szCs w:val="24"/>
        </w:rPr>
      </w:pPr>
    </w:p>
    <w:p w14:paraId="19E97EEA" w14:textId="77777777" w:rsidR="00194F8F" w:rsidRPr="00194F8F" w:rsidRDefault="00194F8F" w:rsidP="00194F8F">
      <w:pPr>
        <w:ind w:left="48"/>
        <w:rPr>
          <w:rFonts w:ascii="Times New Roman" w:hAnsi="Times New Roman"/>
          <w:sz w:val="24"/>
          <w:szCs w:val="24"/>
        </w:rPr>
      </w:pPr>
    </w:p>
    <w:p w14:paraId="658EFE8E" w14:textId="2DB690C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21. </w:t>
      </w:r>
    </w:p>
    <w:p w14:paraId="120F7A31" w14:textId="157B2ED9" w:rsidR="00194F8F" w:rsidRDefault="00194F8F" w:rsidP="00194F8F">
      <w:pPr>
        <w:ind w:left="48"/>
        <w:rPr>
          <w:rFonts w:ascii="Times New Roman" w:hAnsi="Times New Roman"/>
          <w:sz w:val="24"/>
          <w:szCs w:val="24"/>
        </w:rPr>
      </w:pPr>
      <w:r w:rsidRPr="00194F8F">
        <w:rPr>
          <w:rFonts w:ascii="Times New Roman" w:hAnsi="Times New Roman"/>
          <w:sz w:val="24"/>
          <w:szCs w:val="24"/>
        </w:rPr>
        <w:t>Odluke Etičkog odbora i Vijeća časti objavljuju se u Službenom  glasniku  Općine Jakšić i na mrežnoj stranici Općine Jakšić</w:t>
      </w:r>
    </w:p>
    <w:p w14:paraId="31C10696" w14:textId="77777777" w:rsidR="008616BA" w:rsidRPr="00194F8F" w:rsidRDefault="008616BA" w:rsidP="00194F8F">
      <w:pPr>
        <w:ind w:left="48"/>
        <w:rPr>
          <w:rFonts w:ascii="Times New Roman" w:hAnsi="Times New Roman"/>
          <w:sz w:val="24"/>
          <w:szCs w:val="24"/>
        </w:rPr>
      </w:pPr>
    </w:p>
    <w:p w14:paraId="76CF5DF3" w14:textId="77777777" w:rsidR="00194F8F" w:rsidRPr="00194F8F" w:rsidRDefault="00194F8F" w:rsidP="00194F8F">
      <w:pPr>
        <w:ind w:left="48"/>
        <w:rPr>
          <w:rFonts w:ascii="Times New Roman" w:hAnsi="Times New Roman"/>
          <w:sz w:val="24"/>
          <w:szCs w:val="24"/>
        </w:rPr>
      </w:pPr>
      <w:r w:rsidRPr="00194F8F">
        <w:rPr>
          <w:rFonts w:ascii="Times New Roman" w:hAnsi="Times New Roman"/>
          <w:sz w:val="24"/>
          <w:szCs w:val="24"/>
        </w:rPr>
        <w:t xml:space="preserve">VI. ZAVRŠNE ODREDBE </w:t>
      </w:r>
    </w:p>
    <w:p w14:paraId="0C541D4E" w14:textId="77777777" w:rsidR="00194F8F" w:rsidRPr="00194F8F" w:rsidRDefault="00194F8F" w:rsidP="00194F8F">
      <w:pPr>
        <w:ind w:left="2880" w:firstLine="660"/>
        <w:rPr>
          <w:rFonts w:ascii="Times New Roman" w:hAnsi="Times New Roman"/>
          <w:sz w:val="24"/>
          <w:szCs w:val="24"/>
        </w:rPr>
      </w:pPr>
      <w:r w:rsidRPr="00194F8F">
        <w:rPr>
          <w:rFonts w:ascii="Times New Roman" w:hAnsi="Times New Roman"/>
          <w:sz w:val="24"/>
          <w:szCs w:val="24"/>
        </w:rPr>
        <w:t xml:space="preserve">Članak 22. </w:t>
      </w:r>
    </w:p>
    <w:p w14:paraId="11F4EDB7" w14:textId="4A59E2B9" w:rsidR="00194F8F" w:rsidRPr="00194F8F" w:rsidRDefault="008616BA" w:rsidP="00194F8F">
      <w:pPr>
        <w:rPr>
          <w:rFonts w:ascii="Times New Roman" w:hAnsi="Times New Roman"/>
          <w:sz w:val="24"/>
          <w:szCs w:val="24"/>
        </w:rPr>
      </w:pPr>
      <w:r>
        <w:rPr>
          <w:rFonts w:ascii="Times New Roman" w:hAnsi="Times New Roman"/>
          <w:sz w:val="24"/>
          <w:szCs w:val="24"/>
        </w:rPr>
        <w:t>Kodeks ponašanja</w:t>
      </w:r>
      <w:r w:rsidR="00194F8F" w:rsidRPr="00194F8F">
        <w:rPr>
          <w:rFonts w:ascii="Times New Roman" w:hAnsi="Times New Roman"/>
          <w:sz w:val="24"/>
          <w:szCs w:val="24"/>
        </w:rPr>
        <w:t xml:space="preserve"> stupa na snagu osmog dana nakon objave u Službenom glasniku Općine Jakšić</w:t>
      </w:r>
      <w:r w:rsidR="007E3FFF">
        <w:rPr>
          <w:rFonts w:ascii="Times New Roman" w:hAnsi="Times New Roman"/>
          <w:sz w:val="24"/>
          <w:szCs w:val="24"/>
        </w:rPr>
        <w:t>.</w:t>
      </w:r>
    </w:p>
    <w:p w14:paraId="6BEB1C5C" w14:textId="77777777" w:rsidR="00194F8F" w:rsidRPr="007E3FFF" w:rsidRDefault="00194F8F" w:rsidP="00194F8F">
      <w:pPr>
        <w:jc w:val="center"/>
        <w:rPr>
          <w:rFonts w:ascii="Times New Roman" w:hAnsi="Times New Roman"/>
          <w:sz w:val="24"/>
          <w:szCs w:val="24"/>
        </w:rPr>
      </w:pPr>
    </w:p>
    <w:p w14:paraId="2C7502E0" w14:textId="22708F05" w:rsidR="00194F8F" w:rsidRPr="007E3FFF" w:rsidRDefault="00194F8F" w:rsidP="00194F8F">
      <w:pPr>
        <w:rPr>
          <w:rFonts w:ascii="Times New Roman" w:hAnsi="Times New Roman"/>
          <w:sz w:val="24"/>
          <w:szCs w:val="24"/>
        </w:rPr>
      </w:pPr>
      <w:r w:rsidRPr="007E3FFF">
        <w:rPr>
          <w:rFonts w:ascii="Times New Roman" w:hAnsi="Times New Roman"/>
          <w:sz w:val="24"/>
          <w:szCs w:val="24"/>
        </w:rPr>
        <w:t>KLASA: 024-03-22-01-04</w:t>
      </w:r>
    </w:p>
    <w:p w14:paraId="1FFC1E2C" w14:textId="39E72605" w:rsidR="00194F8F" w:rsidRPr="007E3FFF" w:rsidRDefault="00194F8F" w:rsidP="00194F8F">
      <w:pPr>
        <w:rPr>
          <w:rFonts w:ascii="Times New Roman" w:hAnsi="Times New Roman"/>
          <w:sz w:val="24"/>
          <w:szCs w:val="24"/>
        </w:rPr>
      </w:pPr>
      <w:r w:rsidRPr="007E3FFF">
        <w:rPr>
          <w:rFonts w:ascii="Times New Roman" w:hAnsi="Times New Roman"/>
          <w:sz w:val="24"/>
          <w:szCs w:val="24"/>
        </w:rPr>
        <w:t>URBROJ: 2177-4-01-22-</w:t>
      </w:r>
      <w:r w:rsidR="007E3FFF" w:rsidRPr="007E3FFF">
        <w:rPr>
          <w:rFonts w:ascii="Times New Roman" w:hAnsi="Times New Roman"/>
          <w:sz w:val="24"/>
          <w:szCs w:val="24"/>
        </w:rPr>
        <w:t>08</w:t>
      </w:r>
    </w:p>
    <w:p w14:paraId="73757E55" w14:textId="650ADD2A" w:rsidR="00194F8F" w:rsidRPr="00194F8F" w:rsidRDefault="00194F8F" w:rsidP="00194F8F">
      <w:pPr>
        <w:rPr>
          <w:rFonts w:ascii="Times New Roman" w:hAnsi="Times New Roman"/>
          <w:sz w:val="24"/>
          <w:szCs w:val="24"/>
        </w:rPr>
      </w:pPr>
      <w:r w:rsidRPr="00194F8F">
        <w:rPr>
          <w:rFonts w:ascii="Times New Roman" w:hAnsi="Times New Roman"/>
          <w:color w:val="000000"/>
          <w:sz w:val="24"/>
          <w:szCs w:val="24"/>
        </w:rPr>
        <w:t>Jakšić, 2</w:t>
      </w:r>
      <w:r>
        <w:rPr>
          <w:rFonts w:ascii="Times New Roman" w:hAnsi="Times New Roman"/>
          <w:color w:val="000000"/>
          <w:sz w:val="24"/>
          <w:szCs w:val="24"/>
        </w:rPr>
        <w:t>0</w:t>
      </w:r>
      <w:r w:rsidRPr="00194F8F">
        <w:rPr>
          <w:rFonts w:ascii="Times New Roman" w:hAnsi="Times New Roman"/>
          <w:color w:val="000000"/>
          <w:sz w:val="24"/>
          <w:szCs w:val="24"/>
        </w:rPr>
        <w:t xml:space="preserve">. </w:t>
      </w:r>
      <w:r>
        <w:rPr>
          <w:rFonts w:ascii="Times New Roman" w:hAnsi="Times New Roman"/>
          <w:color w:val="000000"/>
          <w:sz w:val="24"/>
          <w:szCs w:val="24"/>
        </w:rPr>
        <w:t>prosinca</w:t>
      </w:r>
      <w:r w:rsidRPr="00194F8F">
        <w:rPr>
          <w:rFonts w:ascii="Times New Roman" w:hAnsi="Times New Roman"/>
          <w:color w:val="000000"/>
          <w:sz w:val="24"/>
          <w:szCs w:val="24"/>
        </w:rPr>
        <w:t xml:space="preserve"> 2022.</w:t>
      </w:r>
    </w:p>
    <w:p w14:paraId="7D7C7A9C" w14:textId="72144061" w:rsidR="00194F8F" w:rsidRPr="00194F8F" w:rsidRDefault="00194F8F" w:rsidP="00194F8F">
      <w:pPr>
        <w:ind w:left="708" w:firstLine="708"/>
        <w:jc w:val="left"/>
        <w:rPr>
          <w:rFonts w:ascii="Times New Roman" w:hAnsi="Times New Roman"/>
          <w:sz w:val="24"/>
          <w:szCs w:val="24"/>
        </w:rPr>
      </w:pPr>
      <w:r w:rsidRPr="00194F8F">
        <w:rPr>
          <w:rFonts w:ascii="Times New Roman" w:hAnsi="Times New Roman"/>
          <w:sz w:val="24"/>
          <w:szCs w:val="24"/>
        </w:rPr>
        <w:t xml:space="preserve">                                                  OPĆINSKO VIJEĆE </w:t>
      </w:r>
      <w:r w:rsidRPr="00194F8F">
        <w:rPr>
          <w:rFonts w:ascii="Times New Roman" w:hAnsi="Times New Roman"/>
          <w:sz w:val="24"/>
          <w:szCs w:val="24"/>
        </w:rPr>
        <w:br/>
        <w:t xml:space="preserve">                                                                 OPĆINE JAKŠIĆ</w:t>
      </w:r>
      <w:r w:rsidRPr="00194F8F">
        <w:rPr>
          <w:rFonts w:ascii="Times New Roman" w:hAnsi="Times New Roman"/>
          <w:sz w:val="24"/>
          <w:szCs w:val="24"/>
        </w:rPr>
        <w:br/>
        <w:t xml:space="preserve"> </w:t>
      </w:r>
    </w:p>
    <w:p w14:paraId="2B78BD11" w14:textId="5D881BB1" w:rsidR="00194F8F" w:rsidRPr="00194F8F" w:rsidRDefault="00194F8F" w:rsidP="00194F8F">
      <w:pPr>
        <w:ind w:left="4248" w:firstLine="708"/>
        <w:rPr>
          <w:rFonts w:ascii="Times New Roman" w:hAnsi="Times New Roman"/>
          <w:sz w:val="24"/>
          <w:szCs w:val="24"/>
        </w:rPr>
      </w:pPr>
      <w:r w:rsidRPr="00194F8F">
        <w:rPr>
          <w:rFonts w:ascii="Times New Roman" w:hAnsi="Times New Roman"/>
          <w:sz w:val="24"/>
          <w:szCs w:val="24"/>
        </w:rPr>
        <w:t xml:space="preserve">                         PREDSJEDNIK</w:t>
      </w:r>
      <w:r w:rsidR="003E2668">
        <w:rPr>
          <w:rFonts w:ascii="Times New Roman" w:hAnsi="Times New Roman"/>
          <w:sz w:val="24"/>
          <w:szCs w:val="24"/>
        </w:rPr>
        <w:t xml:space="preserve"> VIJEĆA</w:t>
      </w:r>
      <w:r w:rsidRPr="00194F8F">
        <w:rPr>
          <w:rFonts w:ascii="Times New Roman" w:hAnsi="Times New Roman"/>
          <w:sz w:val="24"/>
          <w:szCs w:val="24"/>
        </w:rPr>
        <w:t>:</w:t>
      </w:r>
    </w:p>
    <w:p w14:paraId="51F9FB88" w14:textId="33E0EC12" w:rsidR="00194F8F" w:rsidRPr="00194F8F" w:rsidRDefault="00194F8F" w:rsidP="00194F8F">
      <w:pPr>
        <w:ind w:left="4248" w:firstLine="708"/>
        <w:rPr>
          <w:rFonts w:ascii="Times New Roman" w:hAnsi="Times New Roman"/>
          <w:sz w:val="24"/>
          <w:szCs w:val="24"/>
        </w:rPr>
      </w:pPr>
      <w:r w:rsidRPr="00194F8F">
        <w:rPr>
          <w:rFonts w:ascii="Times New Roman" w:hAnsi="Times New Roman"/>
          <w:sz w:val="24"/>
          <w:szCs w:val="24"/>
        </w:rPr>
        <w:t xml:space="preserve">                        Boško Obradović, prof. </w:t>
      </w:r>
      <w:r w:rsidR="00774FCC">
        <w:rPr>
          <w:rFonts w:ascii="Times New Roman" w:hAnsi="Times New Roman"/>
          <w:sz w:val="24"/>
          <w:szCs w:val="24"/>
        </w:rPr>
        <w:t>v.r.</w:t>
      </w:r>
    </w:p>
    <w:p w14:paraId="5B0AA312" w14:textId="56CD2F5A" w:rsidR="00EE3D1B" w:rsidRDefault="00EE3D1B" w:rsidP="00194F8F"/>
    <w:sectPr w:rsidR="00EE3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A9E"/>
    <w:multiLevelType w:val="multilevel"/>
    <w:tmpl w:val="EEDCFAA0"/>
    <w:lvl w:ilvl="0">
      <w:start w:val="1"/>
      <w:numFmt w:val="upperRoman"/>
      <w:lvlText w:val="%1."/>
      <w:lvlJc w:val="lef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num w:numId="1" w16cid:durableId="41471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8F"/>
    <w:rsid w:val="00194F8F"/>
    <w:rsid w:val="002714A0"/>
    <w:rsid w:val="003E2668"/>
    <w:rsid w:val="00774FCC"/>
    <w:rsid w:val="007E3FFF"/>
    <w:rsid w:val="008616BA"/>
    <w:rsid w:val="00D23B19"/>
    <w:rsid w:val="00EA5D8F"/>
    <w:rsid w:val="00EE3D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D5A9"/>
  <w15:chartTrackingRefBased/>
  <w15:docId w15:val="{BA468B73-7AD3-458B-9897-6C43FD0D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8F"/>
    <w:pPr>
      <w:spacing w:after="0" w:line="240" w:lineRule="auto"/>
      <w:jc w:val="both"/>
    </w:pPr>
    <w:rPr>
      <w:rFonts w:ascii="Calibri" w:eastAsia="Calibri" w:hAnsi="Calibri" w:cs="Times New Roman"/>
    </w:rPr>
  </w:style>
  <w:style w:type="paragraph" w:styleId="Naslov1">
    <w:name w:val="heading 1"/>
    <w:basedOn w:val="Normal"/>
    <w:next w:val="Normal"/>
    <w:link w:val="Naslov1Char"/>
    <w:uiPriority w:val="9"/>
    <w:qFormat/>
    <w:rsid w:val="00194F8F"/>
    <w:pPr>
      <w:keepNext/>
      <w:outlineLvl w:val="0"/>
    </w:pPr>
    <w:rPr>
      <w:rFonts w:ascii="Times New Roman" w:eastAsia="Times New Roman" w:hAnsi="Times New Roman"/>
      <w:b/>
      <w:bCs/>
      <w:sz w:val="24"/>
      <w:szCs w:val="24"/>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94F8F"/>
    <w:rPr>
      <w:rFonts w:ascii="Times New Roman" w:eastAsia="Times New Roman" w:hAnsi="Times New Roman" w:cs="Times New Roman"/>
      <w:b/>
      <w:bCs/>
      <w:sz w:val="24"/>
      <w:szCs w:val="24"/>
      <w:lang w:val="x-none" w:eastAsia="hr-HR"/>
    </w:rPr>
  </w:style>
  <w:style w:type="paragraph" w:styleId="Odlomakpopisa">
    <w:name w:val="List Paragraph"/>
    <w:basedOn w:val="Normal"/>
    <w:link w:val="OdlomakpopisaChar"/>
    <w:uiPriority w:val="34"/>
    <w:qFormat/>
    <w:rsid w:val="00194F8F"/>
    <w:pPr>
      <w:ind w:left="720"/>
      <w:contextualSpacing/>
    </w:pPr>
  </w:style>
  <w:style w:type="character" w:customStyle="1" w:styleId="OdlomakpopisaChar">
    <w:name w:val="Odlomak popisa Char"/>
    <w:link w:val="Odlomakpopisa"/>
    <w:uiPriority w:val="34"/>
    <w:rsid w:val="00194F8F"/>
    <w:rPr>
      <w:rFonts w:ascii="Calibri" w:eastAsia="Calibri" w:hAnsi="Calibri" w:cs="Times New Roman"/>
    </w:rPr>
  </w:style>
  <w:style w:type="paragraph" w:styleId="Zaglavlje">
    <w:name w:val="header"/>
    <w:basedOn w:val="Normal"/>
    <w:link w:val="ZaglavljeChar"/>
    <w:unhideWhenUsed/>
    <w:rsid w:val="00194F8F"/>
    <w:pPr>
      <w:tabs>
        <w:tab w:val="center" w:pos="4536"/>
        <w:tab w:val="right" w:pos="9072"/>
      </w:tabs>
    </w:pPr>
  </w:style>
  <w:style w:type="character" w:customStyle="1" w:styleId="ZaglavljeChar">
    <w:name w:val="Zaglavlje Char"/>
    <w:basedOn w:val="Zadanifontodlomka"/>
    <w:link w:val="Zaglavlje"/>
    <w:rsid w:val="00194F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10421</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Jakšić</dc:creator>
  <cp:keywords/>
  <dc:description/>
  <cp:lastModifiedBy>Općina Jakšić</cp:lastModifiedBy>
  <cp:revision>6</cp:revision>
  <cp:lastPrinted>2022-12-21T11:42:00Z</cp:lastPrinted>
  <dcterms:created xsi:type="dcterms:W3CDTF">2022-12-13T12:55:00Z</dcterms:created>
  <dcterms:modified xsi:type="dcterms:W3CDTF">2023-02-10T08:17:00Z</dcterms:modified>
</cp:coreProperties>
</file>